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2"/>
          <w:szCs w:val="22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Goiânia,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20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Ofício nº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Exmo Sr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&lt;NOME DIRIGENTE MÁXIMO DO ÓRGÃO&gt;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&lt;Cargo do dirigente máximo do órgão&gt;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&lt;Endereço&gt;</w:t>
      </w:r>
    </w:p>
    <w:p w:rsidR="00000000" w:rsidDel="00000000" w:rsidP="00000000" w:rsidRDefault="00000000" w:rsidRPr="00000000" w14:paraId="00000008">
      <w:pPr>
        <w:ind w:firstLine="1134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20" w:lineRule="auto"/>
        <w:ind w:firstLine="98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Senhor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&lt;cargo do dirigente máximo&gt;,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1" w:firstLine="981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993"/>
        </w:tabs>
        <w:spacing w:before="120" w:lineRule="auto"/>
        <w:ind w:left="11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1.</w:t>
        <w:tab/>
        <w:t xml:space="preserve"> Comunico 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&lt;V. Ex.ª. ou V. Sª&gt;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este Tribunal está iniciando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instrumento de fiscalização&gt;,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acerca do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XXXXXXX (objeto do trabalho). O trabalho será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supervisionado pelo Gerente de Fiscalização &lt;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nome da gerência&gt;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Sr(a)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servidor&gt;,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matrícula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&lt;xxxx)&gt;,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coordenado pelo Chefe de Serviço de Fiscalização &lt;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nome do serviço&gt;,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Sr(a)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servidor&gt;,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matrícula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&lt;xxxx)&gt;,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órgão&gt;.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Aproveito a oportunidade para apresentar a Vossa Senhoria a equipe de fiscalização que será composta pelos seguintes servidores: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1)...; 2)... conforme Portaria 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Desse modo, solicito que seja-lhes dado acesso completo, livre e irrestrito a todo e qualquer documento, registro ou informações, em todo e qualquer meio, suporte ou formato disponível, inclusive em banco de dados, requeridos pela equipe de auditoria, incluindo senha para acesso aos sistemas informatizados.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Solicito, ainda, a gentileza de providenciar, no prazo de 3 (três) dias úteis, a designação de uma (ou mais) pessoa qualificada para servir de contato e prestar esclarecimentos à equipe de fiscalização, bem como promover a divulgação desta auditoria às áreas pertinentes da organização, preferencialmente o responsável pelo órgão central de contabilidade do estado.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dever de ofício, informo que a obstrução ao livre exercício das auditorias e a sonegação de processo, documento ou informação poderão ensejar a aplicação da multa prevista no art. 112, incisos V e VI, da Lei 16.168/2007 (Lei Orgânica do TCE-GO, a qual prescinde de prévia comunicação, nos termos do art. 313, incisos V e VI, e § 3º, do RITCE-GO.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1134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fim, informo que a equipe de fiscalização encontra-se à disposição para prestar os esclarecimentos necessários.</w:t>
      </w:r>
    </w:p>
    <w:p w:rsidR="00000000" w:rsidDel="00000000" w:rsidP="00000000" w:rsidRDefault="00000000" w:rsidRPr="00000000" w14:paraId="00000011">
      <w:pPr>
        <w:tabs>
          <w:tab w:val="left" w:leader="none" w:pos="1134"/>
        </w:tabs>
        <w:spacing w:after="12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ab/>
        <w:t xml:space="preserve">[Atenciosamente/Respeitosamente]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3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[Nome do Responsável]</w:t>
      </w:r>
    </w:p>
    <w:p w:rsidR="00000000" w:rsidDel="00000000" w:rsidP="00000000" w:rsidRDefault="00000000" w:rsidRPr="00000000" w14:paraId="00000016">
      <w:pPr>
        <w:tabs>
          <w:tab w:val="left" w:leader="none" w:pos="1418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[Chefe de Serviço]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1"/>
          <w:color w:val="ff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9" w:lineRule="auto"/>
        <w:rPr>
          <w:rFonts w:ascii="Arial" w:cs="Arial" w:eastAsia="Arial" w:hAnsi="Arial"/>
          <w:b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color="bfbfbf" w:space="1" w:sz="4" w:val="single"/>
      </w:pBdr>
      <w:tabs>
        <w:tab w:val="center" w:leader="none" w:pos="4252"/>
        <w:tab w:val="right" w:leader="none" w:pos="8504"/>
      </w:tabs>
      <w:ind w:firstLine="708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Av. Ubirajara Berocan Leite, nº 640 Setor Jaó - Goiânia - Goiás - CEP: 74.674-015                  Pág.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                </w:t>
    </w:r>
  </w:p>
  <w:p w:rsidR="00000000" w:rsidDel="00000000" w:rsidP="00000000" w:rsidRDefault="00000000" w:rsidRPr="00000000" w14:paraId="00000023">
    <w:pPr>
      <w:tabs>
        <w:tab w:val="center" w:leader="none" w:pos="4252"/>
        <w:tab w:val="right" w:leader="none" w:pos="8504"/>
      </w:tabs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Telefone/PABX: (62) 3228-2000 - www.tce.go.gov.br</w:t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bookmarkStart w:colFirst="0" w:colLast="0" w:name="_heading=h.30j0zll" w:id="2"/>
    <w:bookmarkEnd w:id="2"/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1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1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color w:val="000000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1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1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00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2"/>
              <w:szCs w:val="22"/>
              <w:rtl w:val="0"/>
            </w:rPr>
            <w:t xml:space="preserve">Gerência de Fiscalização de Contas</w:t>
          </w:r>
        </w:p>
        <w:p w:rsidR="00000000" w:rsidDel="00000000" w:rsidP="00000000" w:rsidRDefault="00000000" w:rsidRPr="00000000" w14:paraId="0000001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2"/>
              <w:szCs w:val="22"/>
              <w:rtl w:val="0"/>
            </w:rPr>
            <w:t xml:space="preserve">Serviço de Fiscalização de Contas de Governo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0">
    <w:pPr>
      <w:tabs>
        <w:tab w:val="center" w:leader="none" w:pos="4252"/>
        <w:tab w:val="right" w:leader="none" w:pos="8504"/>
      </w:tabs>
      <w:rPr>
        <w:rFonts w:ascii="Arial" w:cs="Arial" w:eastAsia="Arial" w:hAnsi="Arial"/>
        <w:b w:val="1"/>
        <w:sz w:val="22"/>
        <w:szCs w:val="22"/>
        <w:highlight w:val="whit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  <w:rPr/>
    </w:lvl>
    <w:lvl w:ilvl="2">
      <w:start w:val="1"/>
      <w:numFmt w:val="lowerRoman"/>
      <w:lvlText w:val="%3."/>
      <w:lvlJc w:val="right"/>
      <w:pPr>
        <w:ind w:left="3294" w:hanging="180"/>
      </w:pPr>
      <w:rPr/>
    </w:lvl>
    <w:lvl w:ilvl="3">
      <w:start w:val="1"/>
      <w:numFmt w:val="decimal"/>
      <w:lvlText w:val="%4."/>
      <w:lvlJc w:val="left"/>
      <w:pPr>
        <w:ind w:left="4014" w:hanging="360"/>
      </w:pPr>
      <w:rPr/>
    </w:lvl>
    <w:lvl w:ilvl="4">
      <w:start w:val="1"/>
      <w:numFmt w:val="lowerLetter"/>
      <w:lvlText w:val="%5."/>
      <w:lvlJc w:val="left"/>
      <w:pPr>
        <w:ind w:left="4734" w:hanging="360"/>
      </w:pPr>
      <w:rPr/>
    </w:lvl>
    <w:lvl w:ilvl="5">
      <w:start w:val="1"/>
      <w:numFmt w:val="lowerRoman"/>
      <w:lvlText w:val="%6."/>
      <w:lvlJc w:val="right"/>
      <w:pPr>
        <w:ind w:left="5454" w:hanging="180"/>
      </w:pPr>
      <w:rPr/>
    </w:lvl>
    <w:lvl w:ilvl="6">
      <w:start w:val="1"/>
      <w:numFmt w:val="decimal"/>
      <w:lvlText w:val="%7."/>
      <w:lvlJc w:val="left"/>
      <w:pPr>
        <w:ind w:left="6174" w:hanging="360"/>
      </w:pPr>
      <w:rPr/>
    </w:lvl>
    <w:lvl w:ilvl="7">
      <w:start w:val="1"/>
      <w:numFmt w:val="lowerLetter"/>
      <w:lvlText w:val="%8."/>
      <w:lvlJc w:val="left"/>
      <w:pPr>
        <w:ind w:left="6894" w:hanging="360"/>
      </w:pPr>
      <w:rPr/>
    </w:lvl>
    <w:lvl w:ilvl="8">
      <w:start w:val="1"/>
      <w:numFmt w:val="lowerRoman"/>
      <w:lvlText w:val="%9."/>
      <w:lvlJc w:val="right"/>
      <w:pPr>
        <w:ind w:left="761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200" w:line="276" w:lineRule="auto"/>
    </w:pPr>
    <w:rPr>
      <w:b w:val="1"/>
      <w:color w:val="00528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200" w:line="276" w:lineRule="auto"/>
    </w:pPr>
    <w:rPr>
      <w:b w:val="1"/>
      <w:color w:val="00528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92773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 w:val="1"/>
    <w:qFormat w:val="1"/>
    <w:rsid w:val="00792773"/>
    <w:pPr>
      <w:keepNext w:val="1"/>
      <w:keepLines w:val="1"/>
      <w:spacing w:after="200" w:before="200" w:line="276" w:lineRule="auto"/>
      <w:outlineLvl w:val="2"/>
    </w:pPr>
    <w:rPr>
      <w:rFonts w:cstheme="majorBidi" w:eastAsiaTheme="majorEastAsia"/>
      <w:b w:val="1"/>
      <w:color w:val="00528e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3Char" w:customStyle="1">
    <w:name w:val="Título 3 Char"/>
    <w:basedOn w:val="Fontepargpadro"/>
    <w:link w:val="Ttulo3"/>
    <w:uiPriority w:val="9"/>
    <w:rsid w:val="00792773"/>
    <w:rPr>
      <w:rFonts w:cstheme="majorBidi" w:eastAsiaTheme="majorEastAsia"/>
      <w:b w:val="1"/>
      <w:color w:val="00528e"/>
      <w:sz w:val="24"/>
      <w:szCs w:val="28"/>
    </w:rPr>
  </w:style>
  <w:style w:type="table" w:styleId="GridTable1Light-Accent11" w:customStyle="1">
    <w:name w:val="Grid Table 1 Light - Accent 11"/>
    <w:basedOn w:val="Tabelanormal"/>
    <w:uiPriority w:val="46"/>
    <w:rsid w:val="00792773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LightShading-Accent11" w:customStyle="1">
    <w:name w:val="Light Shading - Accent 11"/>
    <w:basedOn w:val="Tabelanormal"/>
    <w:uiPriority w:val="60"/>
    <w:rsid w:val="00792773"/>
    <w:rPr>
      <w:rFonts w:ascii="Cambria" w:cs="Arial" w:eastAsia="MS Mincho" w:hAnsi="Cambria"/>
      <w:color w:val="365f91"/>
      <w:lang w:val="en-US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idTable4-Accent11" w:customStyle="1">
    <w:name w:val="Grid Table 4 - Accent 11"/>
    <w:basedOn w:val="Tabelanormal"/>
    <w:uiPriority w:val="49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95b3d7" w:space="0" w:sz="4" w:val="single"/>
        <w:left w:color="95b3d7" w:space="0" w:sz="4" w:val="single"/>
        <w:bottom w:color="95b3d7" w:space="0" w:sz="4" w:val="single"/>
        <w:right w:color="95b3d7" w:space="0" w:sz="4" w:val="single"/>
        <w:insideH w:color="95b3d7" w:space="0" w:sz="4" w:val="single"/>
        <w:insideV w:color="95b3d7" w:space="0" w:sz="4" w:val="single"/>
      </w:tblBorders>
    </w:tblPr>
    <w:tblStylePr w:type="firstRow">
      <w:rPr>
        <w:b w:val="1"/>
        <w:bCs w:val="1"/>
        <w:color w:val="ffffff"/>
      </w:rPr>
      <w:tblPr/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rPr>
        <w:b w:val="1"/>
        <w:bCs w:val="1"/>
      </w:rPr>
      <w:tblPr/>
      <w:tcPr>
        <w:tcBorders>
          <w:top w:color="4f81bd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5f1" w:val="clear"/>
      </w:tcPr>
    </w:tblStylePr>
    <w:tblStylePr w:type="band1Horz">
      <w:tblPr/>
      <w:tcPr>
        <w:shd w:color="auto" w:fill="dbe5f1" w:val="clear"/>
      </w:tcPr>
    </w:tblStylePr>
  </w:style>
  <w:style w:type="paragraph" w:styleId="Tabletext" w:customStyle="1">
    <w:name w:val="Table text"/>
    <w:basedOn w:val="Normal"/>
    <w:autoRedefine w:val="1"/>
    <w:rsid w:val="00792773"/>
    <w:pPr>
      <w:spacing w:line="256" w:lineRule="auto"/>
    </w:pPr>
    <w:rPr>
      <w:rFonts w:cs="Times New Roman" w:eastAsia="Times New Roman" w:asciiTheme="majorHAnsi" w:hAnsiTheme="majorHAnsi"/>
      <w:sz w:val="22"/>
      <w:szCs w:val="22"/>
    </w:rPr>
  </w:style>
  <w:style w:type="table" w:styleId="Tablaconcuadrcula2" w:customStyle="1">
    <w:name w:val="Tabla con cuadrícula2"/>
    <w:basedOn w:val="Tabelanormal"/>
    <w:next w:val="Tabelacomgrade"/>
    <w:rsid w:val="00792773"/>
    <w:rPr>
      <w:rFonts w:ascii="Cambria" w:cs="Arial" w:eastAsia="Cambria" w:hAnsi="Cambria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GridTable1Light-Accent111" w:customStyle="1">
    <w:name w:val="Grid Table 1 Light - Accent 111"/>
    <w:basedOn w:val="Tabelanormal"/>
    <w:uiPriority w:val="46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-Accent112" w:customStyle="1">
    <w:name w:val="Grid Table 1 Light - Accent 112"/>
    <w:basedOn w:val="Tabelanormal"/>
    <w:uiPriority w:val="46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9C49C3"/>
    <w:pPr>
      <w:tabs>
        <w:tab w:val="center" w:pos="4513"/>
        <w:tab w:val="right" w:pos="9026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 w:val="1"/>
    <w:rsid w:val="009C49C3"/>
    <w:pPr>
      <w:tabs>
        <w:tab w:val="center" w:pos="4513"/>
        <w:tab w:val="right" w:pos="9026"/>
      </w:tabs>
    </w:pPr>
  </w:style>
  <w:style w:type="character" w:styleId="RodapChar" w:customStyle="1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 w:val="1"/>
    <w:rsid w:val="006D5E2B"/>
    <w:rPr>
      <w:b w:val="1"/>
      <w:bCs w:val="1"/>
    </w:rPr>
  </w:style>
  <w:style w:type="paragraph" w:styleId="PargrafodaLista">
    <w:name w:val="List Paragraph"/>
    <w:basedOn w:val="Normal"/>
    <w:uiPriority w:val="34"/>
    <w:qFormat w:val="1"/>
    <w:rsid w:val="00CE3EF5"/>
    <w:pPr>
      <w:ind w:left="720"/>
      <w:contextualSpacing w:val="1"/>
    </w:pPr>
  </w:style>
  <w:style w:type="character" w:styleId="Refdecomentrio">
    <w:name w:val="annotation reference"/>
    <w:basedOn w:val="Fontepargpadro"/>
    <w:uiPriority w:val="99"/>
    <w:semiHidden w:val="1"/>
    <w:unhideWhenUsed w:val="1"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3C1AA5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3C1AA5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3C1AA5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C1AA5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C1AA5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semiHidden w:val="1"/>
    <w:unhideWhenUsed w:val="1"/>
    <w:rsid w:val="00B54CB5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Reviso">
    <w:name w:val="Revision"/>
    <w:hidden w:val="1"/>
    <w:uiPriority w:val="99"/>
    <w:semiHidden w:val="1"/>
    <w:rsid w:val="00253610"/>
  </w:style>
  <w:style w:type="paragraph" w:styleId="Contedodatabela" w:customStyle="1">
    <w:name w:val="Conteúdo da tabela"/>
    <w:basedOn w:val="Corpodetexto"/>
    <w:locked w:val="1"/>
    <w:rsid w:val="00362AA6"/>
    <w:pPr>
      <w:widowControl w:val="0"/>
      <w:suppressLineNumbers w:val="1"/>
      <w:suppressAutoHyphens w:val="1"/>
    </w:pPr>
    <w:rPr>
      <w:rFonts w:ascii="Times New Roman" w:cs="Times New Roman" w:eastAsia="Lucida Sans Unicode" w:hAnsi="Times New Roman"/>
    </w:rPr>
  </w:style>
  <w:style w:type="paragraph" w:styleId="Corpodetexto">
    <w:name w:val="Body Text"/>
    <w:basedOn w:val="Normal"/>
    <w:link w:val="CorpodetextoChar"/>
    <w:uiPriority w:val="99"/>
    <w:semiHidden w:val="1"/>
    <w:unhideWhenUsed w:val="1"/>
    <w:rsid w:val="00362AA6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semiHidden w:val="1"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rFonts w:ascii="Cambria" w:cs="Cambria" w:eastAsia="Cambria" w:hAnsi="Cambria"/>
      <w:color w:val="365f9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both"/>
    </w:pPr>
    <w:rPr>
      <w:rFonts w:ascii="Cambria" w:cs="Cambria" w:eastAsia="Cambria" w:hAnsi="Cambria"/>
      <w:color w:val="365f91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j0owkBVIpjs03k+2LrQADBlMg==">CgMxLjAyCWguMWZvYjl0ZTIIaC5namRneHMyCWguMzBqMHpsbDgAciExdFdBNEFYQUR4VmF6OXVZeVJKMXExYmhHMFdUSF9uel8=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2024-02-28T19:24:00Z</dcterms:created>
  <dc:creator>Karma Tenzin</dc:creator>
</cp:coreProperties>
</file>